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72" w:rsidRDefault="00B72A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2A72" w:rsidRDefault="00B72A72">
      <w:pPr>
        <w:pStyle w:val="ConsPlusNormal"/>
        <w:ind w:firstLine="540"/>
        <w:jc w:val="both"/>
        <w:outlineLvl w:val="0"/>
      </w:pPr>
    </w:p>
    <w:p w:rsidR="00B72A72" w:rsidRDefault="00B72A72">
      <w:pPr>
        <w:pStyle w:val="ConsPlusTitle"/>
        <w:jc w:val="center"/>
      </w:pPr>
      <w:r>
        <w:t>ВЕРХОВНЫЙ СУД РОССИЙСКОЙ ФЕДЕРАЦИИ</w:t>
      </w:r>
    </w:p>
    <w:p w:rsidR="00B72A72" w:rsidRDefault="00B72A72">
      <w:pPr>
        <w:pStyle w:val="ConsPlusTitle"/>
        <w:jc w:val="center"/>
      </w:pPr>
    </w:p>
    <w:p w:rsidR="00B72A72" w:rsidRDefault="00B72A72">
      <w:pPr>
        <w:pStyle w:val="ConsPlusTitle"/>
        <w:jc w:val="center"/>
        <w:outlineLvl w:val="0"/>
      </w:pPr>
      <w:r>
        <w:t>ПОСТАНОВЛЕНИЕ</w:t>
      </w:r>
    </w:p>
    <w:p w:rsidR="00B72A72" w:rsidRDefault="00B72A72">
      <w:pPr>
        <w:pStyle w:val="ConsPlusTitle"/>
        <w:jc w:val="center"/>
      </w:pPr>
      <w:r>
        <w:t>от 22 мая 2019 г. N 5-АД19-30</w:t>
      </w:r>
    </w:p>
    <w:p w:rsidR="00B72A72" w:rsidRDefault="00B72A72">
      <w:pPr>
        <w:pStyle w:val="ConsPlusNormal"/>
        <w:ind w:firstLine="540"/>
        <w:jc w:val="both"/>
      </w:pPr>
    </w:p>
    <w:p w:rsidR="00B72A72" w:rsidRDefault="00B72A72">
      <w:pPr>
        <w:pStyle w:val="ConsPlusNormal"/>
        <w:ind w:firstLine="540"/>
        <w:jc w:val="both"/>
      </w:pPr>
      <w:proofErr w:type="gramStart"/>
      <w:r>
        <w:t xml:space="preserve">Судья Верховного Суда Российской Федерации Никифоров С.Б., рассмотрев жалобу защитника Беловой Оксаны Александровны, действующей на основании доверенности в интересах Федерального государственного бюджетного образовательного учреждения высшего образования "Национальный исследовательский университет "МЭИ", на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заместителя председателя Московского городского суда от 18 января 2019 г., вынесенное в отношении Федерального государственного бюджетного образовательного учреждения высшего профессионального образования "Национальный исследовательский университет "МЭИ" (далее - ФГБОУ</w:t>
      </w:r>
      <w:proofErr w:type="gramEnd"/>
      <w:r>
        <w:t xml:space="preserve"> </w:t>
      </w:r>
      <w:proofErr w:type="gramStart"/>
      <w:r>
        <w:t xml:space="preserve">ВПО "НИУ "МЭИ", учреждение) по делу об административном правонарушении, предусмотренном </w:t>
      </w:r>
      <w:hyperlink r:id="rId7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</w:t>
      </w:r>
      <w:proofErr w:type="gramEnd"/>
    </w:p>
    <w:p w:rsidR="00B72A72" w:rsidRDefault="00B72A72">
      <w:pPr>
        <w:pStyle w:val="ConsPlusNormal"/>
        <w:jc w:val="center"/>
      </w:pPr>
    </w:p>
    <w:p w:rsidR="00B72A72" w:rsidRDefault="00B72A72">
      <w:pPr>
        <w:pStyle w:val="ConsPlusNormal"/>
        <w:jc w:val="center"/>
      </w:pPr>
      <w:r>
        <w:t>установил:</w:t>
      </w:r>
    </w:p>
    <w:p w:rsidR="00B72A72" w:rsidRDefault="00B72A72">
      <w:pPr>
        <w:pStyle w:val="ConsPlusNormal"/>
        <w:jc w:val="center"/>
      </w:pPr>
    </w:p>
    <w:p w:rsidR="00B72A72" w:rsidRDefault="00B72A72">
      <w:pPr>
        <w:pStyle w:val="ConsPlusNormal"/>
        <w:ind w:firstLine="540"/>
        <w:jc w:val="both"/>
      </w:pPr>
      <w:proofErr w:type="gramStart"/>
      <w:r>
        <w:t xml:space="preserve">постановлением мирового судьи судебного участка N 271 района Лефортово г. Москвы от 13 апреля 2018 г. (день изготовления постановления в полном объеме), оставленным без изменения решением судьи Лефортовского районного суда г. Москвы от 5 июня 2018 г., производство по делу об административном правонарушении, предусмотренном </w:t>
      </w:r>
      <w:hyperlink r:id="rId8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в отношении ФГБОУ ВПО "НИУ "МЭИ" прекращено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hyperlink r:id="rId9" w:history="1">
        <w:r>
          <w:rPr>
            <w:color w:val="0000FF"/>
          </w:rPr>
          <w:t>пункта 2 части 1 статьи 24.5</w:t>
        </w:r>
      </w:hyperlink>
      <w:r>
        <w:t xml:space="preserve"> названного Кодекса в связи с отсутствием состава административного правонарушения.</w:t>
      </w:r>
    </w:p>
    <w:p w:rsidR="00B72A72" w:rsidRDefault="00B72A7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t xml:space="preserve"> заместителя председателя Московского городского суда от 18 января 2019 г. указанные судебные акты отменены, дело возвращено мировому судье на новое рассмотрение.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нового рассмотрения постановлением мирового судьи судебного участка N 271 района Лефортово г. Москвы от 27 февраля 2019 г. (день изготовления постановления в полном объеме) ФГБОУ ВПО "НИУ "МЭИ" признано виновным в совершении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100 000 рублей.</w:t>
      </w:r>
      <w:proofErr w:type="gramEnd"/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Защитник Белова О.А. обратилась в Верховный Суд Российской Федерации с жалобой, в которой просит отменить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заместителя председателя Московского городского суда от 18 января 2019 г., приводя доводы о его незаконности.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>Изучив материалы дела об административном правонарушении, ознакомившись с доводами жалобы, судья Верховного Суда Российской Федерации приходит к следующим выводам.</w:t>
      </w:r>
    </w:p>
    <w:p w:rsidR="00B72A72" w:rsidRDefault="00B72A72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>
        <w:t xml:space="preserve"> требований,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Закон о противодействии коррупции).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коррупции, </w:t>
      </w:r>
      <w:hyperlink r:id="rId16" w:history="1">
        <w:r>
          <w:rPr>
            <w:color w:val="0000FF"/>
          </w:rPr>
          <w:t xml:space="preserve">частью третьей </w:t>
        </w:r>
        <w:r>
          <w:rPr>
            <w:color w:val="0000FF"/>
          </w:rPr>
          <w:lastRenderedPageBreak/>
          <w:t>статьи 64.1</w:t>
        </w:r>
      </w:hyperlink>
      <w:r>
        <w:t xml:space="preserve"> Трудового кодекса Российской Федерации работодатель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>
          <w:rPr>
            <w:color w:val="0000FF"/>
          </w:rPr>
          <w:t>части 1 статьи 12</w:t>
        </w:r>
      </w:hyperlink>
      <w:r>
        <w:t xml:space="preserve"> названного Закона,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</w:t>
      </w:r>
      <w:proofErr w:type="gramEnd"/>
      <w:r>
        <w:t xml:space="preserve">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18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21 июля 2010 г. N 925 "О мерах по реализации отдельных положений Федерального закона "О противодействии коррупции" данная обязанность гражданина распространяется на лиц, замещавших должность федеральной государственной службы, включенную в </w:t>
      </w:r>
      <w:hyperlink r:id="rId19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20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proofErr w:type="gramEnd"/>
      <w:r>
        <w:t xml:space="preserve"> </w:t>
      </w:r>
      <w:proofErr w:type="gramStart"/>
      <w: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</w:t>
      </w:r>
      <w:proofErr w:type="gramEnd"/>
      <w:r>
        <w:t xml:space="preserve"> </w:t>
      </w:r>
      <w:proofErr w:type="gramStart"/>
      <w: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21" w:history="1">
        <w:r>
          <w:rPr>
            <w:color w:val="0000FF"/>
          </w:rPr>
          <w:t>разделом III</w:t>
        </w:r>
      </w:hyperlink>
      <w:r>
        <w:t xml:space="preserve"> названного перечня, в течение двух лет со дня увольнения с федеральной</w:t>
      </w:r>
      <w:proofErr w:type="gramEnd"/>
      <w:r>
        <w:t xml:space="preserve"> государственной службы.</w:t>
      </w:r>
    </w:p>
    <w:p w:rsidR="00B72A72" w:rsidRDefault="00B72A72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Министерстве экономического развития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 приказом Министерства экономического развития Российской Федерации от 23 августа 2016 г</w:t>
      </w:r>
      <w:proofErr w:type="gramEnd"/>
      <w:r>
        <w:t>. N 536 (далее - Перечень должностей федеральной государственной гражданской службы в Минэкономразвития России, Перечень).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 5</w:t>
        </w:r>
      </w:hyperlink>
      <w:r>
        <w:t xml:space="preserve"> данного Перечня включена должность заместителя начальника отдела в департаменте.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Как усматривается из материалов дела, постановлением первого заместителя прокурора Юго-Восточного административного округа г. Москвы от 14 марта 2018 г. в отношении ФГБОУ ВПО "НИУ "МЭИ" возбуждено дело об административном правонарушении, предусмотренном </w:t>
      </w:r>
      <w:hyperlink r:id="rId24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>Согласно данному постановлению во исполнение поручения прокуратуры города прокуратурой Юго-Восточного административного округа г. Москвы проведена проверка исполнения ФГБОУ ВПО "НИУ "МЭИ" требований законодательства о противодействии коррупции.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>В ходе проверки установлено, что 22 марта 2017 г. между ФГБОУ ВПО "НИУ "МЭИ" в лице проректора Курдюковой Г.Н. и П. заключен трудовой договор N 179у-17, в соответствии с которым последний принят на должность экономиста, о чем издан приказ от 22 марта 2017 г. N 1568-к и сделана запись в трудовой книжке.</w:t>
      </w:r>
      <w:proofErr w:type="gramEnd"/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Ранее в период с 11 декабря 2014 г. по 4 июля 2016 г. П. замещал должность государственной гражданской службы начальника отдела оценки регулирующего воздействия и проектного </w:t>
      </w:r>
      <w:r>
        <w:lastRenderedPageBreak/>
        <w:t>сопровождения департамента инвестиционного развития, с 4 июля 2016 г. по 17 октября 2016 г. - должность государственной гражданской службы заместителя начальника департамента - начальника отдела оценки регулирующего воздействия и проектного сопровождения департамента инвестиционного развития, включенную в</w:t>
      </w:r>
      <w:proofErr w:type="gramEnd"/>
      <w:r>
        <w:t xml:space="preserve">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Минэкономразвития России.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По результатам проверки установлено, что нарушение </w:t>
      </w:r>
      <w:hyperlink r:id="rId26" w:history="1">
        <w:r>
          <w:rPr>
            <w:color w:val="0000FF"/>
          </w:rPr>
          <w:t>части 4 статьи 12</w:t>
        </w:r>
      </w:hyperlink>
      <w:r>
        <w:t xml:space="preserve"> Закона о противодействии коррупции ФГБОУ ВПО "НИУ "МЭИ" не сообщило в Министерство экономического развития Астраханской области в установленный законом десятидневный срок о заключении 22 марта 2017 г. трудового договора с П. ранее замещавшим должность государственной гражданской службы. Соответствующее сообщение было направлено только 30 ноября 2017 г.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По результатам рассмотрения дела мировой судья пришел к выводу об отсутствии в деянии указанного лица объективной стороны состава административного правонарушения, предусмотренного </w:t>
      </w:r>
      <w:hyperlink r:id="rId27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производство по делу прекратил на основании </w:t>
      </w:r>
      <w:hyperlink r:id="rId28" w:history="1">
        <w:r>
          <w:rPr>
            <w:color w:val="0000FF"/>
          </w:rPr>
          <w:t>пункта 2 части 1 статьи 24.5</w:t>
        </w:r>
      </w:hyperlink>
      <w:r>
        <w:t xml:space="preserve"> названного Кодекса.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Принимая данное решение и прекращая производство по делу об административном правонарушении, мировой судья счел, что у ФГБОУ ВПО "НИУ "МЭИ" отсутствовала предусмотренная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обязанность сообщать в десятидневный срок в Министерство экономического развития Астраханской области о заключении трудового договора с </w:t>
      </w:r>
      <w:proofErr w:type="gramStart"/>
      <w:r>
        <w:t>П.</w:t>
      </w:r>
      <w:proofErr w:type="gramEnd"/>
      <w:r>
        <w:t xml:space="preserve"> поскольку оно является бюджетным учреждением, его учредитель - Российская Федерация, функции и полномочия учредителя осуществляет Министерство образования и науки Российской Федерации, исполнение П. должностных обязанностей экономиста в указанном учреждении не связано с коррупционными рисками и не может повлечь коллизии публичных и частных интересов с прежней занимаемой им должностью государственной гражданской службы.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>Судья районного суда с выводами мирового судьи и принятым им решением согласился.</w:t>
      </w:r>
    </w:p>
    <w:p w:rsidR="00B72A72" w:rsidRDefault="00B72A72">
      <w:pPr>
        <w:pStyle w:val="ConsPlusNormal"/>
        <w:spacing w:before="220"/>
        <w:ind w:firstLine="540"/>
        <w:jc w:val="both"/>
        <w:outlineLvl w:val="1"/>
      </w:pPr>
      <w:r>
        <w:t xml:space="preserve">Вместе с тем заместитель председателя городского суда, установив, что на предыдущих стадиях производства по делу мировым судьей и судьей районного суда допущены существенные нарушения процессуальных требований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принятые ими судебные акты признал незаконными и отменил, возвратив дело на новое рассмотрение.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Принимая данное </w:t>
      </w:r>
      <w:hyperlink r:id="rId31" w:history="1">
        <w:r>
          <w:rPr>
            <w:color w:val="0000FF"/>
          </w:rPr>
          <w:t>решение</w:t>
        </w:r>
      </w:hyperlink>
      <w:r>
        <w:t>, заместитель председателя городского суда исходил из следующего.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Ограничения, направленные на соблюдение специальных правил трудоустройства лиц, ранее замещавших должности государственной или муниципальной службы, предусмотренные в </w:t>
      </w:r>
      <w:hyperlink r:id="rId32" w:history="1">
        <w:r>
          <w:rPr>
            <w:color w:val="0000FF"/>
          </w:rPr>
          <w:t>статье 12</w:t>
        </w:r>
      </w:hyperlink>
      <w:r>
        <w:t xml:space="preserve"> Закона о противодействии коррупции, </w:t>
      </w:r>
      <w:hyperlink r:id="rId33" w:history="1">
        <w:r>
          <w:rPr>
            <w:color w:val="0000FF"/>
          </w:rPr>
          <w:t>статье 64.1</w:t>
        </w:r>
      </w:hyperlink>
      <w:r>
        <w:t xml:space="preserve"> Трудового кодекса Российской Федерации, приняты в целях реализации рекомендаций </w:t>
      </w:r>
      <w:hyperlink r:id="rId34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(принята в городе Нью-Йорке 31 октября 2003 г. Резолюцией 58/4 на 51-м пленарном заседании 58-й сессии Генеральной Ассамблеи ООН</w:t>
      </w:r>
      <w:proofErr w:type="gramEnd"/>
      <w:r>
        <w:t>) (далее - Конвенция).</w:t>
      </w:r>
    </w:p>
    <w:p w:rsidR="00B72A72" w:rsidRDefault="00B72A7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Пунктом 1 статьи 12</w:t>
        </w:r>
      </w:hyperlink>
      <w:r>
        <w:t xml:space="preserve"> Конвенции предусмотрена обязанность каждого государства-участника по принятию мер в соответствии с основополагающими принципами своего внутреннего законодательства, по предупреждению коррупции в частном секторе.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36" w:history="1">
        <w:r>
          <w:rPr>
            <w:color w:val="0000FF"/>
          </w:rPr>
          <w:t>подпункту "e" пункта 2 статьи 12</w:t>
        </w:r>
      </w:hyperlink>
      <w:r>
        <w:t xml:space="preserve"> Конвенции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</w:t>
      </w:r>
      <w:proofErr w:type="gramEnd"/>
      <w:r>
        <w:t xml:space="preserve"> </w:t>
      </w:r>
      <w:r>
        <w:lastRenderedPageBreak/>
        <w:t>связаны с функциями, которые такие публичные должностные лица выполняли в период их нахождения в должности или за выполнением которых они осуществляли надзор.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Из анализа </w:t>
      </w:r>
      <w:hyperlink r:id="rId37" w:history="1">
        <w:r>
          <w:rPr>
            <w:color w:val="0000FF"/>
          </w:rPr>
          <w:t>пункта 1</w:t>
        </w:r>
      </w:hyperlink>
      <w:r>
        <w:t xml:space="preserve">, </w:t>
      </w:r>
      <w:hyperlink r:id="rId38" w:history="1">
        <w:r>
          <w:rPr>
            <w:color w:val="0000FF"/>
          </w:rPr>
          <w:t>подпункта "e" пункта 2 статьи 12</w:t>
        </w:r>
      </w:hyperlink>
      <w:r>
        <w:t xml:space="preserve"> Конвенции против коррупции, </w:t>
      </w:r>
      <w:hyperlink r:id="rId39" w:history="1">
        <w:r>
          <w:rPr>
            <w:color w:val="0000FF"/>
          </w:rPr>
          <w:t>частей 1</w:t>
        </w:r>
      </w:hyperlink>
      <w:r>
        <w:t xml:space="preserve">, </w:t>
      </w:r>
      <w:hyperlink r:id="rId40" w:history="1">
        <w:r>
          <w:rPr>
            <w:color w:val="0000FF"/>
          </w:rPr>
          <w:t>4 статьи 12</w:t>
        </w:r>
      </w:hyperlink>
      <w:r>
        <w:t xml:space="preserve"> Закона о противодействии коррупции в их системной взаимосвязи следует, что указанные выше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установлены в целях устранения коллизии публичных и частных интересов.</w:t>
      </w:r>
      <w:proofErr w:type="gramEnd"/>
      <w:r>
        <w:t xml:space="preserve"> </w:t>
      </w:r>
      <w:proofErr w:type="gramStart"/>
      <w:r>
        <w:t>Данные ограничения, как и обязанность работодателя при заключении трудового договора с гражданином, замещавшим ранее должности государственной или муниципальной службы,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службы,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организации.</w:t>
      </w:r>
      <w:proofErr w:type="gramEnd"/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</w:t>
      </w:r>
      <w:hyperlink r:id="rId41" w:history="1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(муниципальном) органе.</w:t>
      </w:r>
      <w:proofErr w:type="gramEnd"/>
    </w:p>
    <w:p w:rsidR="00B72A72" w:rsidRDefault="00B72A72">
      <w:pPr>
        <w:pStyle w:val="ConsPlusNormal"/>
        <w:spacing w:before="220"/>
        <w:ind w:firstLine="540"/>
        <w:jc w:val="both"/>
        <w:outlineLvl w:val="1"/>
      </w:pPr>
      <w:proofErr w:type="gramStart"/>
      <w:r>
        <w:t xml:space="preserve">Изложенное согласуется с правовой позицией, выраженной в </w:t>
      </w:r>
      <w:hyperlink r:id="rId42" w:history="1">
        <w:r>
          <w:rPr>
            <w:color w:val="0000FF"/>
          </w:rPr>
          <w:t>пункте 5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правонарушениях", согласно которой ограничения, налагаемые на бывшего государственного (муниципального) служащего, установлены в целях противодействия коррупции при осуществлении</w:t>
      </w:r>
      <w:proofErr w:type="gramEnd"/>
      <w:r>
        <w:t xml:space="preserve">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>
        <w:t xml:space="preserve">муниципальный) </w:t>
      </w:r>
      <w:proofErr w:type="gramEnd"/>
      <w:r>
        <w:t xml:space="preserve"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 При этом, исходя из смысла </w:t>
      </w:r>
      <w:hyperlink r:id="rId43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коррупции, обязанность, предусмотренную </w:t>
      </w:r>
      <w:hyperlink r:id="rId44" w:history="1">
        <w:r>
          <w:rPr>
            <w:color w:val="0000FF"/>
          </w:rPr>
          <w:t>частью 4 названной статьи</w:t>
        </w:r>
      </w:hyperlink>
      <w:r>
        <w:t>, несут организации независимо от их организационно-правовой формы.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>В соответствии с Уставом, утвержденным приказом Министерства образования и науки Российской Федерации от 22 августа 2017 г. N 799, ФГБОУ ВПО "НИУ "МЭИ" является унитарной некоммерческой организацией, созданной для осуществления образовательных, научных, социальных и иных функций некоммерческого характера.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Заместитель председателя городского суда обоснованно усмотрел, что выводы мирового судьи и судьи районного суда об отсутствии в деянии ФГБОУ ВПО "НИУ "МЭИ" состава административного правонарушения, предусмотренного </w:t>
      </w:r>
      <w:hyperlink r:id="rId45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нельзя признать правильными, заключение трудового договора с П., замещавшим ранее должность государственной гражданской службы, в силу </w:t>
      </w:r>
      <w:hyperlink r:id="rId46" w:history="1">
        <w:r>
          <w:rPr>
            <w:color w:val="0000FF"/>
          </w:rPr>
          <w:t>части 4 статьи 12</w:t>
        </w:r>
      </w:hyperlink>
      <w:r>
        <w:t xml:space="preserve"> Закона о противодействии коррупции обязывало ФГБОУ</w:t>
      </w:r>
      <w:proofErr w:type="gramEnd"/>
      <w:r>
        <w:t xml:space="preserve"> ВПО "НИУ "МЭИ", не являющееся государственным органом, сообщить в Министерство экономического развития Астраханской области о приеме этого лица на работу.</w:t>
      </w:r>
    </w:p>
    <w:p w:rsidR="00B72A72" w:rsidRDefault="00B72A72">
      <w:pPr>
        <w:pStyle w:val="ConsPlusNormal"/>
        <w:spacing w:before="220"/>
        <w:ind w:firstLine="540"/>
        <w:jc w:val="both"/>
        <w:outlineLvl w:val="1"/>
      </w:pPr>
      <w:r>
        <w:t>Доводы заявителя в соответствующей части несостоятельны.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со </w:t>
      </w:r>
      <w:hyperlink r:id="rId47" w:history="1">
        <w:r>
          <w:rPr>
            <w:color w:val="0000FF"/>
          </w:rPr>
          <w:t>статьей 24.1</w:t>
        </w:r>
      </w:hyperlink>
      <w: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являются, в частности,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Вывод мирового судьи и судьи районного суда об отсутствии в деянии учреждения состава административного правонарушения, предусмотренного </w:t>
      </w:r>
      <w:hyperlink r:id="rId48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нельзя признать сделанным с соблюдением требований </w:t>
      </w:r>
      <w:hyperlink r:id="rId49" w:history="1">
        <w:r>
          <w:rPr>
            <w:color w:val="0000FF"/>
          </w:rPr>
          <w:t>статьи 24.1</w:t>
        </w:r>
      </w:hyperlink>
      <w:r>
        <w:t xml:space="preserve"> названного Кодекса о всестороннем, полном, объективном и своевременном выяснении обстоятельств дела и разрешении его в соответствии с законом.</w:t>
      </w:r>
      <w:proofErr w:type="gramEnd"/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При этом заместителем председателя городского суда было учтено, что </w:t>
      </w:r>
      <w:hyperlink r:id="rId50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не содержит нормы, предусматривающей возможность отмены вступившего в законную силу постановления или решения по делу об административном правонарушении, если при этом ухудшается положение лица, в отношении которого ведется производство по делу.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1" w:history="1">
        <w:r>
          <w:rPr>
            <w:color w:val="0000FF"/>
          </w:rPr>
          <w:t>части 2 статьи 30.17</w:t>
        </w:r>
      </w:hyperlink>
      <w:r>
        <w:t xml:space="preserve"> Кодекса Российской Федерации об административных правонарушениях изменение постановления по делу об административном правонарушении, решения по результатам рассмотрения жалобы, если при этом усиливается административное наказание или иным образом ухудшается положение лица, в отношении которого вынесены указанные постановление, решение, не допускается. Ухудшение положения этого лица тем </w:t>
      </w:r>
      <w:proofErr w:type="gramStart"/>
      <w:r>
        <w:t>более недопустимо</w:t>
      </w:r>
      <w:proofErr w:type="gramEnd"/>
      <w:r>
        <w:t xml:space="preserve"> при отмене состоявшихся по делу об административном правонарушении судебных актов.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Указанная правовая позиция корреспондирует положениям </w:t>
      </w:r>
      <w:hyperlink r:id="rId52" w:history="1">
        <w:r>
          <w:rPr>
            <w:color w:val="0000FF"/>
          </w:rPr>
          <w:t>статьи 46</w:t>
        </w:r>
      </w:hyperlink>
      <w:r>
        <w:t xml:space="preserve">, </w:t>
      </w:r>
      <w:hyperlink r:id="rId53" w:history="1">
        <w:r>
          <w:rPr>
            <w:color w:val="0000FF"/>
          </w:rPr>
          <w:t>части 1 статьи 50</w:t>
        </w:r>
      </w:hyperlink>
      <w:r>
        <w:t xml:space="preserve">, </w:t>
      </w:r>
      <w:hyperlink r:id="rId54" w:history="1">
        <w:r>
          <w:rPr>
            <w:color w:val="0000FF"/>
          </w:rPr>
          <w:t>статьи 55</w:t>
        </w:r>
      </w:hyperlink>
      <w:r>
        <w:t xml:space="preserve"> Конституции Российской Федерации во взаимосвязи с положениями </w:t>
      </w:r>
      <w:hyperlink r:id="rId55" w:history="1">
        <w:r>
          <w:rPr>
            <w:color w:val="0000FF"/>
          </w:rPr>
          <w:t>пункта 1 статьи 4</w:t>
        </w:r>
      </w:hyperlink>
      <w:r>
        <w:t xml:space="preserve"> Протокола N 7 к Конвенции о защите прав человека и основных свобод (Рим, 4 января 1950 г.), из которых следует, что произвольное изменение правового режима для лица, в отношении которого вынесено окончательное постановление, невозможно - поворот к</w:t>
      </w:r>
      <w:proofErr w:type="gramEnd"/>
      <w:r>
        <w:t xml:space="preserve"> худшему для осужденного (оправданного) при пересмотре вступившего в законную силу постановления, как правило, </w:t>
      </w:r>
      <w:proofErr w:type="gramStart"/>
      <w:r>
        <w:t>недопустим</w:t>
      </w:r>
      <w:proofErr w:type="gramEnd"/>
      <w:r>
        <w:t>.</w:t>
      </w:r>
    </w:p>
    <w:p w:rsidR="00B72A72" w:rsidRDefault="00B72A72">
      <w:pPr>
        <w:pStyle w:val="ConsPlusNormal"/>
        <w:spacing w:before="220"/>
        <w:ind w:firstLine="540"/>
        <w:jc w:val="both"/>
        <w:outlineLvl w:val="1"/>
      </w:pPr>
      <w:proofErr w:type="gramStart"/>
      <w:r>
        <w:t xml:space="preserve">Вместе с тем </w:t>
      </w:r>
      <w:hyperlink r:id="rId56" w:history="1">
        <w:r>
          <w:rPr>
            <w:color w:val="0000FF"/>
          </w:rPr>
          <w:t>Конвенция</w:t>
        </w:r>
      </w:hyperlink>
      <w:r>
        <w:t xml:space="preserve"> о защите прав человека и основных свобод устанавливает в </w:t>
      </w:r>
      <w:hyperlink r:id="rId57" w:history="1">
        <w:r>
          <w:rPr>
            <w:color w:val="0000FF"/>
          </w:rPr>
          <w:t>пункте 2 статьи 4</w:t>
        </w:r>
      </w:hyperlink>
      <w:r>
        <w:t xml:space="preserve"> Протокола N 7 (в редакции Протокола N 11), что право не привлекаться повторно к суду или повторному наказанию не препятствует повторному рассмотрению дела в соответствии с законом соответствующего государства, если имеются сведения о новых или вновь открывшихся обстоятельствах или если в ходе предыдущего</w:t>
      </w:r>
      <w:proofErr w:type="gramEnd"/>
      <w:r>
        <w:t xml:space="preserve"> разбирательства было допущено имеющее фундаментальный, принципиальный характер существенное нарушение, повлиявшее на исход дела.</w:t>
      </w:r>
    </w:p>
    <w:p w:rsidR="00B72A72" w:rsidRDefault="00B72A72">
      <w:pPr>
        <w:pStyle w:val="ConsPlusNormal"/>
        <w:spacing w:before="220"/>
        <w:ind w:firstLine="540"/>
        <w:jc w:val="both"/>
        <w:outlineLvl w:val="1"/>
      </w:pPr>
      <w:r>
        <w:t>Требования правовой определенности и стабильности не являются абсолютными и не препятствуют повторному рассмотрению дела в случае обнаружения существенных нарушений, которые были допущены на предыдущих стадиях процесса и привели к неправильному разрешению дела.</w:t>
      </w:r>
    </w:p>
    <w:p w:rsidR="00B72A72" w:rsidRDefault="00B72A72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предусмотрен единственный случай вынесения решения об отмене вступивших в законную силу постановления (решения) по делу об административном правонарушении и о возвращении дела на новое рассмотрение. В силу </w:t>
      </w:r>
      <w:hyperlink r:id="rId59" w:history="1">
        <w:r>
          <w:rPr>
            <w:color w:val="0000FF"/>
          </w:rPr>
          <w:t>пункта 3 части 2 статьи 30.17</w:t>
        </w:r>
      </w:hyperlink>
      <w:r>
        <w:t xml:space="preserve"> указанного Кодекса таким случаем является существенное нарушение процессуальных требований, предусмотренных данным </w:t>
      </w:r>
      <w:hyperlink r:id="rId60" w:history="1">
        <w:r>
          <w:rPr>
            <w:color w:val="0000FF"/>
          </w:rPr>
          <w:t>Кодексом</w:t>
        </w:r>
      </w:hyperlink>
      <w:r>
        <w:t>, если это не позволило всесторонне, полно и объективно рассмотреть дело.</w:t>
      </w:r>
    </w:p>
    <w:p w:rsidR="00B72A72" w:rsidRDefault="00B72A72">
      <w:pPr>
        <w:pStyle w:val="ConsPlusNormal"/>
        <w:spacing w:before="220"/>
        <w:ind w:firstLine="540"/>
        <w:jc w:val="both"/>
      </w:pPr>
      <w:proofErr w:type="gramStart"/>
      <w:r>
        <w:t xml:space="preserve">Признав, что в рассматриваемом случае допущенное нижестоящими судебными инстанциями нарушение процессуальных требований </w:t>
      </w:r>
      <w:hyperlink r:id="rId61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является существенным, имеет фундаментальный, принципиальный характер, повлияло на исход дела и привело к неправильному его разрешению, заместитель председателя </w:t>
      </w:r>
      <w:r>
        <w:lastRenderedPageBreak/>
        <w:t>городского суда принял обоснованное решение об отмене постановления мирового судьи и решения судьи районного суда с возвращением дела на новое рассмотрение.</w:t>
      </w:r>
      <w:proofErr w:type="gramEnd"/>
    </w:p>
    <w:p w:rsidR="00B72A72" w:rsidRDefault="00B72A72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заместителя председателя Московского городского суда от 18 января 2019 г. является правильным, вынесено с учетом фактических обстоятельств дела и норм </w:t>
      </w:r>
      <w:hyperlink r:id="rId63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правовые основания для его изменения или отмены отсутствуют.</w:t>
      </w:r>
    </w:p>
    <w:p w:rsidR="00B72A72" w:rsidRDefault="00B72A72">
      <w:pPr>
        <w:pStyle w:val="ConsPlusNormal"/>
        <w:spacing w:before="220"/>
        <w:ind w:firstLine="540"/>
        <w:jc w:val="both"/>
      </w:pPr>
      <w:r>
        <w:t xml:space="preserve">На основании изложенного, руководствуясь </w:t>
      </w:r>
      <w:hyperlink r:id="rId64" w:history="1">
        <w:r>
          <w:rPr>
            <w:color w:val="0000FF"/>
          </w:rPr>
          <w:t>статьями 30.13</w:t>
        </w:r>
      </w:hyperlink>
      <w:r>
        <w:t xml:space="preserve"> и </w:t>
      </w:r>
      <w:hyperlink r:id="rId65" w:history="1">
        <w:r>
          <w:rPr>
            <w:color w:val="0000FF"/>
          </w:rPr>
          <w:t>30.17</w:t>
        </w:r>
      </w:hyperlink>
      <w:r>
        <w:t xml:space="preserve"> Кодекса Российской Федерации об административных правонарушениях, судья Верховного Суда Российской Федерации</w:t>
      </w:r>
    </w:p>
    <w:p w:rsidR="00B72A72" w:rsidRDefault="00B72A72">
      <w:pPr>
        <w:pStyle w:val="ConsPlusNormal"/>
        <w:jc w:val="center"/>
      </w:pPr>
    </w:p>
    <w:p w:rsidR="00B72A72" w:rsidRDefault="00B72A72">
      <w:pPr>
        <w:pStyle w:val="ConsPlusNormal"/>
        <w:jc w:val="center"/>
      </w:pPr>
      <w:r>
        <w:t>постановил:</w:t>
      </w:r>
    </w:p>
    <w:p w:rsidR="00B72A72" w:rsidRDefault="00B72A72">
      <w:pPr>
        <w:pStyle w:val="ConsPlusNormal"/>
        <w:jc w:val="center"/>
      </w:pPr>
    </w:p>
    <w:p w:rsidR="00B72A72" w:rsidRDefault="00B72A72">
      <w:pPr>
        <w:pStyle w:val="ConsPlusNormal"/>
        <w:ind w:firstLine="540"/>
        <w:jc w:val="both"/>
      </w:pPr>
      <w:hyperlink r:id="rId6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заместителя председателя Московского городского суда от 18 января 2019 г., вынесенное в отношении Федерального государственного бюджетного образовательного учреждения высшего профессионального образования "Национальный исследовательский университет "МЭИ" по делу об административном правонарушении, предусмотренном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оставить без изменения, жалобу защитника Беловой О.А., действующей на основании доверенности в интересах учреждения, - без удовлетворения.</w:t>
      </w:r>
      <w:proofErr w:type="gramEnd"/>
    </w:p>
    <w:p w:rsidR="00B72A72" w:rsidRDefault="00B72A72">
      <w:pPr>
        <w:pStyle w:val="ConsPlusNormal"/>
        <w:ind w:firstLine="540"/>
        <w:jc w:val="both"/>
      </w:pPr>
    </w:p>
    <w:p w:rsidR="00B72A72" w:rsidRDefault="00B72A72">
      <w:pPr>
        <w:pStyle w:val="ConsPlusNormal"/>
        <w:jc w:val="right"/>
      </w:pPr>
      <w:r>
        <w:t>Судья Верховного Суда</w:t>
      </w:r>
    </w:p>
    <w:p w:rsidR="00B72A72" w:rsidRDefault="00B72A72">
      <w:pPr>
        <w:pStyle w:val="ConsPlusNormal"/>
        <w:jc w:val="right"/>
      </w:pPr>
      <w:r>
        <w:t>Российской Федерации</w:t>
      </w:r>
    </w:p>
    <w:p w:rsidR="00B72A72" w:rsidRDefault="00B72A72">
      <w:pPr>
        <w:pStyle w:val="ConsPlusNormal"/>
        <w:jc w:val="right"/>
      </w:pPr>
      <w:r>
        <w:t>С.Б.НИКИФОРОВ</w:t>
      </w:r>
    </w:p>
    <w:p w:rsidR="00B72A72" w:rsidRDefault="00B72A72">
      <w:pPr>
        <w:pStyle w:val="ConsPlusNormal"/>
        <w:ind w:firstLine="540"/>
        <w:jc w:val="both"/>
      </w:pPr>
    </w:p>
    <w:p w:rsidR="00B72A72" w:rsidRDefault="00B72A72">
      <w:pPr>
        <w:pStyle w:val="ConsPlusNormal"/>
        <w:ind w:firstLine="540"/>
        <w:jc w:val="both"/>
      </w:pPr>
    </w:p>
    <w:p w:rsidR="00B72A72" w:rsidRDefault="00B72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D9B" w:rsidRDefault="00B86D9B">
      <w:bookmarkStart w:id="0" w:name="_GoBack"/>
      <w:bookmarkEnd w:id="0"/>
    </w:p>
    <w:sectPr w:rsidR="00B86D9B" w:rsidSect="006A05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2"/>
    <w:rsid w:val="00007FEB"/>
    <w:rsid w:val="00B72A72"/>
    <w:rsid w:val="00B86D9B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18" Type="http://schemas.openxmlformats.org/officeDocument/2006/relationships/hyperlink" Target="consultantplus://offline/ref=3A14E68847AD10A5A9DD590B4ADD94C05311BE08A9AAB864427D7C6C817F97104AF6B77CC2C3426DEFA610882CA8ADC70CC91AA719C70678ECS2G" TargetMode="External"/><Relationship Id="rId26" Type="http://schemas.openxmlformats.org/officeDocument/2006/relationships/hyperlink" Target="consultantplus://offline/ref=3A14E68847AD10A5A9DD590B4ADD94C05010B50DA6AFB864427D7C6C817F97104AF6B77EC1C8163CACF849D969E3A0C313D51AA1E0S7G" TargetMode="External"/><Relationship Id="rId39" Type="http://schemas.openxmlformats.org/officeDocument/2006/relationships/hyperlink" Target="consultantplus://offline/ref=3A14E68847AD10A5A9DD590B4ADD94C05010B50DA6AFB864427D7C6C817F97104AF6B77FCBC8163CACF849D969E3A0C313D51AA1E0S7G" TargetMode="External"/><Relationship Id="rId21" Type="http://schemas.openxmlformats.org/officeDocument/2006/relationships/hyperlink" Target="consultantplus://offline/ref=3A14E68847AD10A5A9DD590B4ADD94C05016B406A9ACB864427D7C6C817F97104AF6B77CC2C3436BE0A610882CA8ADC70CC91AA719C70678ECS2G" TargetMode="External"/><Relationship Id="rId34" Type="http://schemas.openxmlformats.org/officeDocument/2006/relationships/hyperlink" Target="consultantplus://offline/ref=3A14E68847AD10A5A9DD590B4ADD94C05313BD0EA4A9B864427D7C6C817F971058F6EF70C2C25C6DECB346D96AEFSDG" TargetMode="External"/><Relationship Id="rId42" Type="http://schemas.openxmlformats.org/officeDocument/2006/relationships/hyperlink" Target="consultantplus://offline/ref=3A14E68847AD10A5A9DD54185FDD94C05713BC0CA3ADB864427D7C6C817F97104AF6B77CC2C3426CEBA610882CA8ADC70CC91AA719C70678ECS2G" TargetMode="External"/><Relationship Id="rId47" Type="http://schemas.openxmlformats.org/officeDocument/2006/relationships/hyperlink" Target="consultantplus://offline/ref=3A14E68847AD10A5A9DD590B4ADD94C05018BE08A3AAB864427D7C6C817F97104AF6B77CC2C1406BE1A610882CA8ADC70CC91AA719C70678ECS2G" TargetMode="External"/><Relationship Id="rId50" Type="http://schemas.openxmlformats.org/officeDocument/2006/relationships/hyperlink" Target="consultantplus://offline/ref=3A14E68847AD10A5A9DD590B4ADD94C05018BE08A3AAB864427D7C6C817F971058F6EF70C2C25C6DECB346D96AEFSDG" TargetMode="External"/><Relationship Id="rId55" Type="http://schemas.openxmlformats.org/officeDocument/2006/relationships/hyperlink" Target="consultantplus://offline/ref=3A14E68847AD10A5A9DD590B4ADD94C05111BE0DA2A2E56E4A24706E8670C8074DBFBB7DC2C04A69E3F9159D3DF0A0C613D71EBD05C504E7SAG" TargetMode="External"/><Relationship Id="rId63" Type="http://schemas.openxmlformats.org/officeDocument/2006/relationships/hyperlink" Target="consultantplus://offline/ref=3A14E68847AD10A5A9DD590B4ADD94C05018BE08A3AAB864427D7C6C817F971058F6EF70C2C25C6DECB346D96AEFSD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4E68847AD10A5A9DD590B4ADD94C05019B507A8AEB864427D7C6C817F97104AF6B77CC5C24466BCFC008C65FDA1D90DD304A107C7E0S6G" TargetMode="External"/><Relationship Id="rId29" Type="http://schemas.openxmlformats.org/officeDocument/2006/relationships/hyperlink" Target="consultantplus://offline/ref=3A14E68847AD10A5A9DD590B4ADD94C05010B50DA6AFB864427D7C6C817F97104AF6B77EC1C8163CACF849D969E3A0C313D51AA1E0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4E68847AD10A5A9DD580B4FA4C1935F10BA0EA9ACB430157F2D398F7A9F4002E6EB3997CE426CF6AD40C76AFDA2ECS7G" TargetMode="External"/><Relationship Id="rId11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24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32" Type="http://schemas.openxmlformats.org/officeDocument/2006/relationships/hyperlink" Target="consultantplus://offline/ref=3A14E68847AD10A5A9DD590B4ADD94C05010B50DA6AFB864427D7C6C817F97104AF6B77FCAC8163CACF849D969E3A0C313D51AA1E0S7G" TargetMode="External"/><Relationship Id="rId37" Type="http://schemas.openxmlformats.org/officeDocument/2006/relationships/hyperlink" Target="consultantplus://offline/ref=3A14E68847AD10A5A9DD590B4ADD94C05313BD0EA4A9B864427D7C6C817F97104AF6B77CC2C3436DE0A610882CA8ADC70CC91AA719C70678ECS2G" TargetMode="External"/><Relationship Id="rId40" Type="http://schemas.openxmlformats.org/officeDocument/2006/relationships/hyperlink" Target="consultantplus://offline/ref=3A14E68847AD10A5A9DD590B4ADD94C05010B50DA6AFB864427D7C6C817F97104AF6B77EC1C8163CACF849D969E3A0C313D51AA1E0S7G" TargetMode="External"/><Relationship Id="rId45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53" Type="http://schemas.openxmlformats.org/officeDocument/2006/relationships/hyperlink" Target="consultantplus://offline/ref=3A14E68847AD10A5A9DD590B4ADD94C05019BB0AABFFEF6613287269892FDF0004B3BA7DC3CA4166BCFC008C65FDA1D90DD304A107C7E0S6G" TargetMode="External"/><Relationship Id="rId58" Type="http://schemas.openxmlformats.org/officeDocument/2006/relationships/hyperlink" Target="consultantplus://offline/ref=3A14E68847AD10A5A9DD590B4ADD94C05018BE08A3AAB864427D7C6C817F971058F6EF70C2C25C6DECB346D96AEFSDG" TargetMode="External"/><Relationship Id="rId66" Type="http://schemas.openxmlformats.org/officeDocument/2006/relationships/hyperlink" Target="consultantplus://offline/ref=3A14E68847AD10A5A9DD580B4FA4C1935F10BA0EA9ACB430157F2D398F7A9F4002E6EB3997CE426CF6AD40C76AFDA2ECS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14E68847AD10A5A9DD590B4ADD94C05010B50DA6AFB864427D7C6C817F97104AF6B77EC1C8163CACF849D969E3A0C313D51AA1E0S7G" TargetMode="External"/><Relationship Id="rId23" Type="http://schemas.openxmlformats.org/officeDocument/2006/relationships/hyperlink" Target="consultantplus://offline/ref=3A14E68847AD10A5A9DD590B4ADD94C05011BB07A5ACB864427D7C6C817F97104AF6B77CC2C3426FE0A610882CA8ADC70CC91AA719C70678ECS2G" TargetMode="External"/><Relationship Id="rId28" Type="http://schemas.openxmlformats.org/officeDocument/2006/relationships/hyperlink" Target="consultantplus://offline/ref=3A14E68847AD10A5A9DD590B4ADD94C05018BE08A3AAB864427D7C6C817F97104AF6B778CBCA4A66BCFC008C65FDA1D90DD304A107C7E0S6G" TargetMode="External"/><Relationship Id="rId36" Type="http://schemas.openxmlformats.org/officeDocument/2006/relationships/hyperlink" Target="consultantplus://offline/ref=3A14E68847AD10A5A9DD590B4ADD94C05313BD0EA4A9B864427D7C6C817F97104AF6B77CC2C3436CECA610882CA8ADC70CC91AA719C70678ECS2G" TargetMode="External"/><Relationship Id="rId49" Type="http://schemas.openxmlformats.org/officeDocument/2006/relationships/hyperlink" Target="consultantplus://offline/ref=3A14E68847AD10A5A9DD590B4ADD94C05018BE08A3AAB864427D7C6C817F97104AF6B77CC2C1406BE1A610882CA8ADC70CC91AA719C70678ECS2G" TargetMode="External"/><Relationship Id="rId57" Type="http://schemas.openxmlformats.org/officeDocument/2006/relationships/hyperlink" Target="consultantplus://offline/ref=3A14E68847AD10A5A9DD590B4ADD94C05111BE0DA2A2E56E4A24706E8670C8074DBFBB7DC2C04A68E3F9159D3DF0A0C613D71EBD05C504E7SAG" TargetMode="External"/><Relationship Id="rId61" Type="http://schemas.openxmlformats.org/officeDocument/2006/relationships/hyperlink" Target="consultantplus://offline/ref=3A14E68847AD10A5A9DD590B4ADD94C05018BE08A3AAB864427D7C6C817F971058F6EF70C2C25C6DECB346D96AEFSDG" TargetMode="External"/><Relationship Id="rId10" Type="http://schemas.openxmlformats.org/officeDocument/2006/relationships/hyperlink" Target="consultantplus://offline/ref=3A14E68847AD10A5A9DD580B4FA4C1935F10BA0EA9ACB430157F2D398F7A9F4002E6EB3997CE426CF6AD40C76AFDA2ECS7G" TargetMode="External"/><Relationship Id="rId19" Type="http://schemas.openxmlformats.org/officeDocument/2006/relationships/hyperlink" Target="consultantplus://offline/ref=3A14E68847AD10A5A9DD590B4ADD94C05016B406A9ACB864427D7C6C817F97104AF6B77CC2C3426CEFA610882CA8ADC70CC91AA719C70678ECS2G" TargetMode="External"/><Relationship Id="rId31" Type="http://schemas.openxmlformats.org/officeDocument/2006/relationships/hyperlink" Target="consultantplus://offline/ref=3A14E68847AD10A5A9DD580B4FA4C1935F10BA0EA9ACB430157F2D398F7A9F4002E6EB3997CE426CF6AD40C76AFDA2ECS7G" TargetMode="External"/><Relationship Id="rId44" Type="http://schemas.openxmlformats.org/officeDocument/2006/relationships/hyperlink" Target="consultantplus://offline/ref=3A14E68847AD10A5A9DD590B4ADD94C05010B50DA6AFB864427D7C6C817F97104AF6B77EC1C8163CACF849D969E3A0C313D51AA1E0S7G" TargetMode="External"/><Relationship Id="rId52" Type="http://schemas.openxmlformats.org/officeDocument/2006/relationships/hyperlink" Target="consultantplus://offline/ref=3A14E68847AD10A5A9DD590B4ADD94C05019BB0AABFFEF6613287269892FDF0004B3BA7DC3C44A66BCFC008C65FDA1D90DD304A107C7E0S6G" TargetMode="External"/><Relationship Id="rId60" Type="http://schemas.openxmlformats.org/officeDocument/2006/relationships/hyperlink" Target="consultantplus://offline/ref=3A14E68847AD10A5A9DD590B4ADD94C05018BE08A3AAB864427D7C6C817F971058F6EF70C2C25C6DECB346D96AEFSDG" TargetMode="External"/><Relationship Id="rId65" Type="http://schemas.openxmlformats.org/officeDocument/2006/relationships/hyperlink" Target="consultantplus://offline/ref=3A14E68847AD10A5A9DD590B4ADD94C05018BE08A3AAB864427D7C6C817F97104AF6B778C6C64766BCFC008C65FDA1D90DD304A107C7E0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4E68847AD10A5A9DD590B4ADD94C05018BE08A3AAB864427D7C6C817F97104AF6B778CBCA4A66BCFC008C65FDA1D90DD304A107C7E0S6G" TargetMode="External"/><Relationship Id="rId14" Type="http://schemas.openxmlformats.org/officeDocument/2006/relationships/hyperlink" Target="consultantplus://offline/ref=3A14E68847AD10A5A9DD590B4ADD94C05010B50DA6AFB864427D7C6C817F971058F6EF70C2C25C6DECB346D96AEFSDG" TargetMode="External"/><Relationship Id="rId22" Type="http://schemas.openxmlformats.org/officeDocument/2006/relationships/hyperlink" Target="consultantplus://offline/ref=3A14E68847AD10A5A9DD590B4ADD94C05011BB07A5ACB864427D7C6C817F97104AF6B77CC2C3426CEAA610882CA8ADC70CC91AA719C70678ECS2G" TargetMode="External"/><Relationship Id="rId27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30" Type="http://schemas.openxmlformats.org/officeDocument/2006/relationships/hyperlink" Target="consultantplus://offline/ref=3A14E68847AD10A5A9DD590B4ADD94C05018BE08A3AAB864427D7C6C817F971058F6EF70C2C25C6DECB346D96AEFSDG" TargetMode="External"/><Relationship Id="rId35" Type="http://schemas.openxmlformats.org/officeDocument/2006/relationships/hyperlink" Target="consultantplus://offline/ref=3A14E68847AD10A5A9DD590B4ADD94C05313BD0EA4A9B864427D7C6C817F97104AF6B77CC2C3436DE0A610882CA8ADC70CC91AA719C70678ECS2G" TargetMode="External"/><Relationship Id="rId43" Type="http://schemas.openxmlformats.org/officeDocument/2006/relationships/hyperlink" Target="consultantplus://offline/ref=3A14E68847AD10A5A9DD590B4ADD94C05010B50DA6AFB864427D7C6C817F97104AF6B77FCAC8163CACF849D969E3A0C313D51AA1E0S7G" TargetMode="External"/><Relationship Id="rId48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56" Type="http://schemas.openxmlformats.org/officeDocument/2006/relationships/hyperlink" Target="consultantplus://offline/ref=3A14E68847AD10A5A9DD590B4ADD94C05111BE0DA2A2E56E4A24706E8670C8154DE7B77DC3DD4269F6AF44DBE6S8G" TargetMode="External"/><Relationship Id="rId64" Type="http://schemas.openxmlformats.org/officeDocument/2006/relationships/hyperlink" Target="consultantplus://offline/ref=3A14E68847AD10A5A9DD590B4ADD94C05018BE08A3AAB864427D7C6C817F97104AF6B778C6C04A66BCFC008C65FDA1D90DD304A107C7E0S6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51" Type="http://schemas.openxmlformats.org/officeDocument/2006/relationships/hyperlink" Target="consultantplus://offline/ref=3A14E68847AD10A5A9DD590B4ADD94C05018BE08A3AAB864427D7C6C817F97104AF6B778C6C64566BCFC008C65FDA1D90DD304A107C7E0S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14E68847AD10A5A9DD580B4FA4C1935F10BA0EA9ACB430157F2D398F7A9F4002E6EB3997CE426CF6AD40C76AFDA2ECS7G" TargetMode="External"/><Relationship Id="rId17" Type="http://schemas.openxmlformats.org/officeDocument/2006/relationships/hyperlink" Target="consultantplus://offline/ref=3A14E68847AD10A5A9DD590B4ADD94C05010B50DA6AFB864427D7C6C817F97104AF6B77FCBC8163CACF849D969E3A0C313D51AA1E0S7G" TargetMode="External"/><Relationship Id="rId25" Type="http://schemas.openxmlformats.org/officeDocument/2006/relationships/hyperlink" Target="consultantplus://offline/ref=3A14E68847AD10A5A9DD590B4ADD94C05011BB07A5ACB864427D7C6C817F97104AF6B77CC2C3426CEAA610882CA8ADC70CC91AA719C70678ECS2G" TargetMode="External"/><Relationship Id="rId33" Type="http://schemas.openxmlformats.org/officeDocument/2006/relationships/hyperlink" Target="consultantplus://offline/ref=3A14E68847AD10A5A9DD590B4ADD94C05019B507A8AEB864427D7C6C817F97104AF6B77CC5C24166BCFC008C65FDA1D90DD304A107C7E0S6G" TargetMode="External"/><Relationship Id="rId38" Type="http://schemas.openxmlformats.org/officeDocument/2006/relationships/hyperlink" Target="consultantplus://offline/ref=3A14E68847AD10A5A9DD590B4ADD94C05313BD0EA4A9B864427D7C6C817F97104AF6B77CC2C3436CECA610882CA8ADC70CC91AA719C70678ECS2G" TargetMode="External"/><Relationship Id="rId46" Type="http://schemas.openxmlformats.org/officeDocument/2006/relationships/hyperlink" Target="consultantplus://offline/ref=3A14E68847AD10A5A9DD590B4ADD94C05010B50DA6AFB864427D7C6C817F97104AF6B77EC1C8163CACF849D969E3A0C313D51AA1E0S7G" TargetMode="External"/><Relationship Id="rId59" Type="http://schemas.openxmlformats.org/officeDocument/2006/relationships/hyperlink" Target="consultantplus://offline/ref=3A14E68847AD10A5A9DD590B4ADD94C05113BF07A7ACB864427D7C6C817F97104AF6B77CC2C7416DEEA610882CA8ADC70CC91AA719C70678ECS2G" TargetMode="External"/><Relationship Id="rId67" Type="http://schemas.openxmlformats.org/officeDocument/2006/relationships/hyperlink" Target="consultantplus://offline/ref=3A14E68847AD10A5A9DD590B4ADD94C05018BE08A3AAB864427D7C6C817F97104AF6B77EC2CB4266BCFC008C65FDA1D90DD304A107C7E0S6G" TargetMode="External"/><Relationship Id="rId20" Type="http://schemas.openxmlformats.org/officeDocument/2006/relationships/hyperlink" Target="consultantplus://offline/ref=3A14E68847AD10A5A9DD590B4ADD94C05016B406A9ACB864427D7C6C817F97104AF6B77CC2C3426FE9A610882CA8ADC70CC91AA719C70678ECS2G" TargetMode="External"/><Relationship Id="rId41" Type="http://schemas.openxmlformats.org/officeDocument/2006/relationships/hyperlink" Target="consultantplus://offline/ref=3A14E68847AD10A5A9DD590B4ADD94C05011BB07A5ACB864427D7C6C817F97104AF6B77CC2C3426CEAA610882CA8ADC70CC91AA719C70678ECS2G" TargetMode="External"/><Relationship Id="rId54" Type="http://schemas.openxmlformats.org/officeDocument/2006/relationships/hyperlink" Target="consultantplus://offline/ref=3A14E68847AD10A5A9DD590B4ADD94C05019BB0AABFFEF6613287269892FDF0004B3BA7DC0C34466BCFC008C65FDA1D90DD304A107C7E0S6G" TargetMode="External"/><Relationship Id="rId62" Type="http://schemas.openxmlformats.org/officeDocument/2006/relationships/hyperlink" Target="consultantplus://offline/ref=3A14E68847AD10A5A9DD580B4FA4C1935F10BA0EA9ACB430157F2D398F7A9F4002E6EB3997CE426CF6AD40C76AFDA2EC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2323</dc:creator>
  <cp:lastModifiedBy>2323</cp:lastModifiedBy>
  <cp:revision>1</cp:revision>
  <dcterms:created xsi:type="dcterms:W3CDTF">2020-04-01T06:18:00Z</dcterms:created>
  <dcterms:modified xsi:type="dcterms:W3CDTF">2020-04-01T06:18:00Z</dcterms:modified>
</cp:coreProperties>
</file>